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1" w:rsidRPr="000D6B63" w:rsidRDefault="006A1B81" w:rsidP="006A1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6B63">
        <w:rPr>
          <w:rFonts w:ascii="Times New Roman" w:hAnsi="Times New Roman" w:cs="Times New Roman"/>
        </w:rPr>
        <w:t xml:space="preserve">Программа научно-практической конференции </w:t>
      </w:r>
      <w:r w:rsidRPr="00E34736">
        <w:rPr>
          <w:rFonts w:ascii="Times New Roman" w:hAnsi="Times New Roman" w:cs="Times New Roman"/>
        </w:rPr>
        <w:t>с международным участием</w:t>
      </w:r>
    </w:p>
    <w:p w:rsidR="006A1B81" w:rsidRPr="000D6B63" w:rsidRDefault="006A1B81" w:rsidP="006A1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6B63">
        <w:rPr>
          <w:rFonts w:ascii="Times New Roman" w:hAnsi="Times New Roman" w:cs="Times New Roman"/>
        </w:rPr>
        <w:t>«Актуальные вопросы офтальмологии»</w:t>
      </w:r>
    </w:p>
    <w:p w:rsidR="006A1B81" w:rsidRPr="000D6B63" w:rsidRDefault="006A1B81" w:rsidP="006A1B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9" w:type="dxa"/>
        <w:tblInd w:w="137" w:type="dxa"/>
        <w:tblLook w:val="04A0" w:firstRow="1" w:lastRow="0" w:firstColumn="1" w:lastColumn="0" w:noHBand="0" w:noVBand="1"/>
      </w:tblPr>
      <w:tblGrid>
        <w:gridCol w:w="1403"/>
        <w:gridCol w:w="4692"/>
        <w:gridCol w:w="4394"/>
      </w:tblGrid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09.00-09.30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Открытие 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1B81" w:rsidRPr="000D6B63" w:rsidTr="00724A4E">
        <w:trPr>
          <w:trHeight w:val="572"/>
        </w:trPr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</w:p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09.30-10.00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Хирургический менеджмент пациентов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r w:rsidRPr="000D6B63">
              <w:rPr>
                <w:rFonts w:ascii="Times New Roman" w:hAnsi="Times New Roman" w:cs="Times New Roman"/>
                <w:szCs w:val="24"/>
              </w:rPr>
              <w:t>с глаук</w:t>
            </w:r>
            <w:bookmarkStart w:id="0" w:name="_GoBack"/>
            <w:bookmarkEnd w:id="0"/>
            <w:r w:rsidRPr="000D6B63">
              <w:rPr>
                <w:rFonts w:ascii="Times New Roman" w:hAnsi="Times New Roman" w:cs="Times New Roman"/>
                <w:szCs w:val="24"/>
              </w:rPr>
              <w:t>омой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Директор ТОО Казахский</w:t>
            </w:r>
          </w:p>
          <w:p w:rsidR="006A1B81" w:rsidRPr="000D6B63" w:rsidRDefault="006A1B81" w:rsidP="00724A4E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НИИ глазных болезней, </w:t>
            </w:r>
          </w:p>
          <w:p w:rsidR="006A1B81" w:rsidRPr="000D6B63" w:rsidRDefault="006A1B81" w:rsidP="00724A4E">
            <w:pPr>
              <w:ind w:right="-1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д.м.н. Алдашева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Нейля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Ахметовна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10.00-10.20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Менеджмент пациентов с ДР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Главный врач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КазНИИГБ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д.м.н. Канафьянова Эльмира Газизовна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10.20-10.40 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Лечебные алгоритмы при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патологии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переднего отрезка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Исергепова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Ботагоз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Искаковна</w:t>
            </w:r>
            <w:proofErr w:type="spellEnd"/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10.40-10.55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ВТМС: результаты лечения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Жургумбаева Гульнара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Кайратовна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6A1B81" w:rsidRPr="000D6B63" w:rsidTr="00724A4E">
        <w:tc>
          <w:tcPr>
            <w:tcW w:w="1403" w:type="dxa"/>
            <w:shd w:val="clear" w:color="auto" w:fill="BDD6EE" w:themeFill="accent1" w:themeFillTint="66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11.00-11.15         </w:t>
            </w:r>
          </w:p>
        </w:tc>
        <w:tc>
          <w:tcPr>
            <w:tcW w:w="9086" w:type="dxa"/>
            <w:gridSpan w:val="2"/>
            <w:shd w:val="clear" w:color="auto" w:fill="BDD6EE" w:themeFill="accent1" w:themeFillTint="66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Кофе-брейк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11.15-11.30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Нейропротекторное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лечение глаукомы: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быть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или не быть?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д.м.н.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Джуматаева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Зауре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Асылхановна</w:t>
            </w:r>
            <w:proofErr w:type="spellEnd"/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11.30-11.45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Системный подход в лечении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внутриглазного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воспаления 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Дошаканова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Асель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Байдаулетовна</w:t>
            </w:r>
            <w:proofErr w:type="spellEnd"/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11.45-12.00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Искусственный интеллект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мониторинге и управлении ДР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к.м.н. Абдуллина Венера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доцент кафедры офтальмологии КРМУ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12.00-12.10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Онлайн школы пациентов, смарт-приложения в оптимизации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комплаенса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Султанбаева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Жансая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6B63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емирболатовна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Сангилбаева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Жамиля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Оспановна</w:t>
            </w:r>
            <w:proofErr w:type="spellEnd"/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12.10-12.30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Текущие подходы к терапии влажной ВМД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реальной практике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Жургумбаева Гульнара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Кайратовна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12.30-12.40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Место фиксированных комбинаций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терапии глаукомы. 20 лет спустя...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д.м.н. Алдашева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Нейля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Ахметовна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12.40-12.50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Бролуцизумаб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– новые возможности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терапии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нВМД</w:t>
            </w:r>
            <w:proofErr w:type="spellEnd"/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 д.м.н.  Канафьянова Эльмира Газизовна</w:t>
            </w:r>
          </w:p>
        </w:tc>
      </w:tr>
      <w:tr w:rsidR="006A1B81" w:rsidRPr="000D6B63" w:rsidTr="00724A4E">
        <w:tc>
          <w:tcPr>
            <w:tcW w:w="1403" w:type="dxa"/>
            <w:shd w:val="clear" w:color="auto" w:fill="BDD6EE" w:themeFill="accent1" w:themeFillTint="66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13.00-14.00              </w:t>
            </w:r>
          </w:p>
        </w:tc>
        <w:tc>
          <w:tcPr>
            <w:tcW w:w="9086" w:type="dxa"/>
            <w:gridSpan w:val="2"/>
            <w:shd w:val="clear" w:color="auto" w:fill="BDD6EE" w:themeFill="accent1" w:themeFillTint="66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 w:rsidR="006A1B81" w:rsidRPr="000D6B63" w:rsidTr="00724A4E">
        <w:tc>
          <w:tcPr>
            <w:tcW w:w="1403" w:type="dxa"/>
            <w:shd w:val="clear" w:color="auto" w:fill="FFFFFF" w:themeFill="background1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86" w:type="dxa"/>
            <w:gridSpan w:val="2"/>
            <w:shd w:val="clear" w:color="auto" w:fill="FFFFFF" w:themeFill="background1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Детская офтальмология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14.00-14.15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Инфантильная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эзотропия</w:t>
            </w:r>
            <w:proofErr w:type="spellEnd"/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Тулетова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Айгерим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Серикбаевна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г.Нур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>-Султан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14.15-14.30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Современные методы лечения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ретинобластомы</w:t>
            </w:r>
            <w:proofErr w:type="spellEnd"/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Аубакирова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Алуа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Сауытбековна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Тян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Елена Владимировна 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14.30-14.45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Ретинопатия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недоношенных: вчера и сегодня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к.м.н.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Шарипова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Асель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Усембаевна</w:t>
            </w:r>
            <w:proofErr w:type="spellEnd"/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14.45-15.05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Современные тренды в лечении миопической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хориоидальной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неоваскуляризации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к.м.н. Аль-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Асталь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Мухаммед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Салихович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15.05-15.15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Опыт применения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Бринэра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 xml:space="preserve"> пациентов с ПОУГ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к..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м.н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Тлеубаева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Гульмира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Бахытовна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15.15-15.25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Персонализированные расчеты ИОЛ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Се</w:t>
            </w:r>
            <w:r w:rsidRPr="000D6B63">
              <w:rPr>
                <w:rFonts w:ascii="Times New Roman" w:hAnsi="Times New Roman" w:cs="Times New Roman"/>
                <w:szCs w:val="24"/>
                <w:lang w:val="kk-KZ"/>
              </w:rPr>
              <w:t>йі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лханов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Мирас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Т</w:t>
            </w:r>
            <w:r w:rsidRPr="000D6B63">
              <w:rPr>
                <w:rFonts w:ascii="Times New Roman" w:hAnsi="Times New Roman" w:cs="Times New Roman"/>
                <w:szCs w:val="24"/>
                <w:lang w:val="kk-KZ"/>
              </w:rPr>
              <w:t>ұрсынханұлы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15.25-15.35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Клинический опыт имплантации интраокулярных линз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AquaFree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Yellow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компании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Rumex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International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>, Великобритания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Заведующая отделением хирургии катаракты в Калужском филиале ФГАУ "НМИЦ «МНТК «Микрохирургия глаза»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им.акад.С.Н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. Фёдорова» МЗ РФ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г.Калуга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, к.м.н. Окунева М.В. (онлайн) 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15.35-15.45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Автоматизация скрининга ДР с использованием технологий искусственного интеллекта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Жәнібекұлы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Еркебулан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Директор ТОО «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EyeLab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>»</w:t>
            </w:r>
          </w:p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 г.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Нур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>-Султан</w:t>
            </w:r>
          </w:p>
        </w:tc>
      </w:tr>
      <w:tr w:rsidR="006A1B81" w:rsidRPr="000D6B63" w:rsidTr="00724A4E">
        <w:tc>
          <w:tcPr>
            <w:tcW w:w="1403" w:type="dxa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15.45-15.55</w:t>
            </w:r>
          </w:p>
        </w:tc>
        <w:tc>
          <w:tcPr>
            <w:tcW w:w="4692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Закрытие </w:t>
            </w:r>
          </w:p>
        </w:tc>
        <w:tc>
          <w:tcPr>
            <w:tcW w:w="4394" w:type="dxa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Ботабеков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Рустем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Махамадалиевич</w:t>
            </w:r>
            <w:proofErr w:type="spellEnd"/>
          </w:p>
        </w:tc>
      </w:tr>
      <w:tr w:rsidR="006A1B81" w:rsidRPr="000D6B63" w:rsidTr="00724A4E">
        <w:trPr>
          <w:trHeight w:val="201"/>
        </w:trPr>
        <w:tc>
          <w:tcPr>
            <w:tcW w:w="1403" w:type="dxa"/>
            <w:vMerge w:val="restart"/>
          </w:tcPr>
          <w:p w:rsidR="006A1B81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</w:p>
          <w:p w:rsidR="006A1B81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</w:p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16.00-17.00</w:t>
            </w:r>
          </w:p>
        </w:tc>
        <w:tc>
          <w:tcPr>
            <w:tcW w:w="9086" w:type="dxa"/>
            <w:gridSpan w:val="2"/>
            <w:tcBorders>
              <w:bottom w:val="single" w:sz="4" w:space="0" w:color="auto"/>
            </w:tcBorders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Экскурсия в клинику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КазНИИГБ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 xml:space="preserve"> (автобусы перед входом в «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  <w:lang w:val="en-US"/>
              </w:rPr>
              <w:t>Rixos</w:t>
            </w:r>
            <w:proofErr w:type="spellEnd"/>
            <w:r w:rsidRPr="000D6B63">
              <w:rPr>
                <w:rFonts w:ascii="Times New Roman" w:hAnsi="Times New Roman" w:cs="Times New Roman"/>
                <w:szCs w:val="24"/>
              </w:rPr>
              <w:t>»)</w:t>
            </w:r>
          </w:p>
        </w:tc>
      </w:tr>
      <w:tr w:rsidR="006A1B81" w:rsidRPr="000D6B63" w:rsidTr="00724A4E">
        <w:tc>
          <w:tcPr>
            <w:tcW w:w="1403" w:type="dxa"/>
            <w:vMerge/>
            <w:tcBorders>
              <w:right w:val="single" w:sz="4" w:space="0" w:color="auto"/>
            </w:tcBorders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D6B63">
              <w:rPr>
                <w:rFonts w:ascii="Times New Roman" w:hAnsi="Times New Roman" w:cs="Times New Roman"/>
                <w:szCs w:val="24"/>
              </w:rPr>
              <w:t>мастер</w:t>
            </w:r>
            <w:proofErr w:type="gramEnd"/>
            <w:r w:rsidRPr="000D6B63">
              <w:rPr>
                <w:rFonts w:ascii="Times New Roman" w:hAnsi="Times New Roman" w:cs="Times New Roman"/>
                <w:szCs w:val="24"/>
              </w:rPr>
              <w:t>-класс по персонализированным расчетам ИОЛ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E423C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Cs w:val="24"/>
              </w:rPr>
              <w:t>ТОО «Офтальмология сервис» Суслов Анатолий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2E423C">
              <w:rPr>
                <w:rFonts w:ascii="Times New Roman" w:hAnsi="Times New Roman" w:cs="Times New Roman"/>
                <w:szCs w:val="24"/>
              </w:rPr>
              <w:t>астер</w:t>
            </w:r>
            <w:proofErr w:type="gramEnd"/>
            <w:r w:rsidRPr="002E423C">
              <w:rPr>
                <w:rFonts w:ascii="Times New Roman" w:hAnsi="Times New Roman" w:cs="Times New Roman"/>
                <w:szCs w:val="24"/>
              </w:rPr>
              <w:t xml:space="preserve">-класс: «Удаленная диагностика диабетической </w:t>
            </w:r>
            <w:proofErr w:type="spellStart"/>
            <w:r w:rsidRPr="002E423C">
              <w:rPr>
                <w:rFonts w:ascii="Times New Roman" w:hAnsi="Times New Roman" w:cs="Times New Roman"/>
                <w:szCs w:val="24"/>
              </w:rPr>
              <w:t>ретинопатии</w:t>
            </w:r>
            <w:proofErr w:type="spellEnd"/>
            <w:r w:rsidRPr="002E423C">
              <w:rPr>
                <w:rFonts w:ascii="Times New Roman" w:hAnsi="Times New Roman" w:cs="Times New Roman"/>
                <w:szCs w:val="24"/>
              </w:rPr>
              <w:t xml:space="preserve"> на основе снимков </w:t>
            </w:r>
            <w:proofErr w:type="spellStart"/>
            <w:r w:rsidRPr="002E423C">
              <w:rPr>
                <w:rFonts w:ascii="Times New Roman" w:hAnsi="Times New Roman" w:cs="Times New Roman"/>
                <w:szCs w:val="24"/>
              </w:rPr>
              <w:t>фундус</w:t>
            </w:r>
            <w:proofErr w:type="spellEnd"/>
            <w:r w:rsidRPr="002E423C">
              <w:rPr>
                <w:rFonts w:ascii="Times New Roman" w:hAnsi="Times New Roman" w:cs="Times New Roman"/>
                <w:szCs w:val="24"/>
              </w:rPr>
              <w:t xml:space="preserve"> камеры» Директор </w:t>
            </w: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EyeLab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Жәнібекұлы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6B63">
              <w:rPr>
                <w:rFonts w:ascii="Times New Roman" w:hAnsi="Times New Roman" w:cs="Times New Roman"/>
                <w:szCs w:val="24"/>
              </w:rPr>
              <w:t>Еркебулан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6A1B81" w:rsidRPr="000D6B63" w:rsidTr="00724A4E">
        <w:trPr>
          <w:trHeight w:val="302"/>
        </w:trPr>
        <w:tc>
          <w:tcPr>
            <w:tcW w:w="1403" w:type="dxa"/>
            <w:shd w:val="clear" w:color="auto" w:fill="BDD6EE" w:themeFill="accent1" w:themeFillTint="66"/>
          </w:tcPr>
          <w:p w:rsidR="006A1B81" w:rsidRPr="000D6B63" w:rsidRDefault="006A1B81" w:rsidP="00724A4E">
            <w:pPr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 xml:space="preserve">18.00-20.00 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A1B81" w:rsidRPr="000D6B63" w:rsidRDefault="006A1B81" w:rsidP="00724A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6B63">
              <w:rPr>
                <w:rFonts w:ascii="Times New Roman" w:hAnsi="Times New Roman" w:cs="Times New Roman"/>
                <w:szCs w:val="24"/>
              </w:rPr>
              <w:t>Гала-ужин</w:t>
            </w:r>
          </w:p>
        </w:tc>
      </w:tr>
    </w:tbl>
    <w:p w:rsidR="006A1B81" w:rsidRDefault="006A1B81" w:rsidP="006A1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1B81" w:rsidRPr="000D6B63" w:rsidRDefault="006A1B81" w:rsidP="006A1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6B63">
        <w:rPr>
          <w:rFonts w:ascii="Times New Roman" w:hAnsi="Times New Roman" w:cs="Times New Roman"/>
          <w:sz w:val="24"/>
        </w:rPr>
        <w:t>Гибридный формат с возможностью подключения онлайн</w:t>
      </w:r>
      <w:r>
        <w:rPr>
          <w:rFonts w:ascii="Times New Roman" w:hAnsi="Times New Roman" w:cs="Times New Roman"/>
          <w:sz w:val="24"/>
        </w:rPr>
        <w:t xml:space="preserve">. </w:t>
      </w:r>
      <w:r w:rsidRPr="000D6B63">
        <w:rPr>
          <w:rFonts w:ascii="Times New Roman" w:hAnsi="Times New Roman" w:cs="Times New Roman"/>
          <w:sz w:val="24"/>
        </w:rPr>
        <w:t>Языки проведения: русский, казахский</w:t>
      </w:r>
    </w:p>
    <w:p w:rsidR="00F23A3F" w:rsidRDefault="00F23A3F"/>
    <w:sectPr w:rsidR="00F23A3F" w:rsidSect="006A1B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81"/>
    <w:rsid w:val="006A1B81"/>
    <w:rsid w:val="00F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779E-782F-4E1F-87AF-7DF9343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2021-11-18T03:38:00Z</dcterms:created>
  <dcterms:modified xsi:type="dcterms:W3CDTF">2021-11-18T03:38:00Z</dcterms:modified>
</cp:coreProperties>
</file>